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52" w:rsidRPr="00157B52" w:rsidRDefault="00157B52" w:rsidP="002827AA">
      <w:pPr>
        <w:spacing w:after="240" w:line="240" w:lineRule="auto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827AA">
        <w:rPr>
          <w:rFonts w:eastAsia="Times New Roman" w:cs="Times New Roman"/>
          <w:bCs/>
          <w:sz w:val="20"/>
          <w:szCs w:val="20"/>
          <w:u w:val="single"/>
          <w:lang w:eastAsia="ru-RU"/>
        </w:rPr>
        <w:t>Настройка телевизоров для приема цифрового ТВ</w:t>
      </w:r>
      <w:r w:rsidRPr="00157B52">
        <w:rPr>
          <w:rFonts w:eastAsia="Times New Roman" w:cs="Times New Roman"/>
          <w:sz w:val="20"/>
          <w:szCs w:val="20"/>
          <w:lang w:eastAsia="ru-RU"/>
        </w:rPr>
        <w:br/>
      </w:r>
      <w:r w:rsidRPr="00157B52">
        <w:rPr>
          <w:rFonts w:eastAsia="Times New Roman" w:cs="Times New Roman"/>
          <w:sz w:val="20"/>
          <w:szCs w:val="20"/>
          <w:lang w:eastAsia="ru-RU"/>
        </w:rPr>
        <w:br/>
        <w:t xml:space="preserve">Цифровой сигнал принимают телевизоры нового поколения со встроенным цифровым преобразователем (DVB-C тюнером). </w:t>
      </w:r>
      <w:r w:rsidRPr="00157B52">
        <w:rPr>
          <w:rFonts w:eastAsia="Times New Roman" w:cs="Times New Roman"/>
          <w:sz w:val="20"/>
          <w:szCs w:val="20"/>
          <w:lang w:eastAsia="ru-RU"/>
        </w:rPr>
        <w:br/>
        <w:t xml:space="preserve">Так же цифровой сигнал можно принимать и на обычный телевизор, но только если подсоединить к нему специальную приставку - ресивер, который позволит Вам смотреть цифровые каналы. </w:t>
      </w:r>
      <w:r w:rsidRPr="00157B52">
        <w:rPr>
          <w:rFonts w:eastAsia="Times New Roman" w:cs="Times New Roman"/>
          <w:sz w:val="20"/>
          <w:szCs w:val="20"/>
          <w:lang w:eastAsia="ru-RU"/>
        </w:rPr>
        <w:br/>
      </w:r>
      <w:r w:rsidRPr="00157B52">
        <w:rPr>
          <w:rFonts w:eastAsia="Times New Roman" w:cs="Times New Roman"/>
          <w:sz w:val="20"/>
          <w:szCs w:val="20"/>
          <w:lang w:eastAsia="ru-RU"/>
        </w:rPr>
        <w:br/>
        <w:t>Общие алгоритмы настройки цифровых каналов для различных моделей ЖК-телевизоров: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88"/>
        <w:gridCol w:w="1978"/>
        <w:gridCol w:w="3663"/>
      </w:tblGrid>
      <w:tr w:rsidR="002827AA" w:rsidRPr="002827AA" w:rsidTr="00157B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частоты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Частота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Модуляция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Символьная скорость</w:t>
            </w:r>
          </w:p>
        </w:tc>
      </w:tr>
      <w:tr w:rsidR="002827AA" w:rsidRPr="002827AA" w:rsidTr="00157B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1 частота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2827AA">
              <w:rPr>
                <w:rFonts w:eastAsia="Times New Roman" w:cs="Times New Roman"/>
                <w:sz w:val="20"/>
                <w:szCs w:val="20"/>
                <w:lang w:val="en-US" w:eastAsia="ru-RU"/>
              </w:rPr>
              <w:t>14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000 кГц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val="en-US" w:eastAsia="ru-RU"/>
              </w:rPr>
              <w:t>256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QAM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2827AA">
              <w:rPr>
                <w:rFonts w:eastAsia="Times New Roman" w:cs="Times New Roman"/>
                <w:sz w:val="20"/>
                <w:szCs w:val="20"/>
                <w:lang w:val="en-US" w:eastAsia="ru-RU"/>
              </w:rPr>
              <w:t>900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Кс/с</w:t>
            </w:r>
          </w:p>
        </w:tc>
      </w:tr>
      <w:tr w:rsidR="002827AA" w:rsidRPr="002827AA" w:rsidTr="00157B52">
        <w:trPr>
          <w:trHeight w:val="1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2 частота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322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000 кГц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52" w:rsidRPr="002827AA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val="en-US" w:eastAsia="ru-RU"/>
              </w:rPr>
              <w:t>256</w:t>
            </w:r>
            <w:r w:rsidRPr="00157B52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QAM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6900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Кс/с</w:t>
            </w:r>
          </w:p>
        </w:tc>
      </w:tr>
      <w:tr w:rsidR="002827AA" w:rsidRPr="002827AA" w:rsidTr="00063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3 частота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330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000 кГц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52" w:rsidRPr="002827AA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val="en-US" w:eastAsia="ru-RU"/>
              </w:rPr>
              <w:t>256</w:t>
            </w:r>
            <w:r w:rsidRPr="00157B52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QAM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484BD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Кс/с</w:t>
            </w:r>
          </w:p>
        </w:tc>
      </w:tr>
      <w:tr w:rsidR="002827AA" w:rsidRPr="002827AA" w:rsidTr="00063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4 частота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338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000 кГц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52" w:rsidRPr="002827AA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val="en-US" w:eastAsia="ru-RU"/>
              </w:rPr>
              <w:t>256</w:t>
            </w:r>
            <w:r w:rsidRPr="00157B52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QAM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484BD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6900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Кс/с</w:t>
            </w:r>
          </w:p>
        </w:tc>
      </w:tr>
      <w:tr w:rsidR="002827AA" w:rsidRPr="002827AA" w:rsidTr="00063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5 частота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346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000 кГц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52" w:rsidRPr="002827AA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val="en-US" w:eastAsia="ru-RU"/>
              </w:rPr>
              <w:t>256</w:t>
            </w:r>
            <w:r w:rsidRPr="00157B52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QAM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484BD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Кс/с</w:t>
            </w:r>
          </w:p>
        </w:tc>
      </w:tr>
      <w:tr w:rsidR="002827AA" w:rsidRPr="002827AA" w:rsidTr="00063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6 частота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354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000 кГц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52" w:rsidRPr="002827AA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val="en-US" w:eastAsia="ru-RU"/>
              </w:rPr>
              <w:t>256</w:t>
            </w:r>
            <w:r w:rsidRPr="00157B52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QAM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484BD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6900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Кс/с</w:t>
            </w:r>
          </w:p>
        </w:tc>
      </w:tr>
      <w:tr w:rsidR="002827AA" w:rsidRPr="002827AA" w:rsidTr="00063D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7 частота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362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000 кГц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7B52" w:rsidRPr="002827AA" w:rsidRDefault="00157B52" w:rsidP="00157B5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827AA">
              <w:rPr>
                <w:rFonts w:eastAsia="Times New Roman" w:cs="Times New Roman"/>
                <w:sz w:val="20"/>
                <w:szCs w:val="20"/>
                <w:lang w:val="en-US" w:eastAsia="ru-RU"/>
              </w:rPr>
              <w:t>256</w:t>
            </w:r>
            <w:r w:rsidRPr="00157B52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QAM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B52" w:rsidRPr="00157B52" w:rsidRDefault="00157B52" w:rsidP="00484BD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2827AA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  <w:r w:rsidRPr="00157B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Кс/с</w:t>
            </w:r>
          </w:p>
        </w:tc>
      </w:tr>
    </w:tbl>
    <w:p w:rsidR="007F1370" w:rsidRPr="002827AA" w:rsidRDefault="008E7EC7">
      <w:pPr>
        <w:rPr>
          <w:sz w:val="20"/>
          <w:szCs w:val="20"/>
          <w:lang w:val="en-US"/>
        </w:rPr>
      </w:pPr>
    </w:p>
    <w:p w:rsidR="00157B52" w:rsidRPr="002827AA" w:rsidRDefault="00157B52" w:rsidP="00157B52">
      <w:pPr>
        <w:spacing w:after="240" w:line="240" w:lineRule="auto"/>
        <w:rPr>
          <w:rFonts w:eastAsia="Times New Roman" w:cs="Times New Roman"/>
          <w:bCs/>
          <w:sz w:val="20"/>
          <w:szCs w:val="20"/>
          <w:u w:val="single"/>
          <w:lang w:val="en-US" w:eastAsia="ru-RU"/>
        </w:rPr>
      </w:pPr>
      <w:r w:rsidRPr="002827AA">
        <w:rPr>
          <w:rFonts w:eastAsia="Times New Roman" w:cs="Times New Roman"/>
          <w:bCs/>
          <w:sz w:val="20"/>
          <w:szCs w:val="20"/>
          <w:u w:val="single"/>
          <w:lang w:eastAsia="ru-RU"/>
        </w:rPr>
        <w:t>Настройка телевизоров Sony</w:t>
      </w:r>
    </w:p>
    <w:p w:rsidR="00157B52" w:rsidRPr="00157B52" w:rsidRDefault="00157B52" w:rsidP="00157B52">
      <w:pPr>
        <w:spacing w:before="138" w:after="0" w:line="222" w:lineRule="atLeast"/>
        <w:textAlignment w:val="baseline"/>
        <w:rPr>
          <w:rFonts w:eastAsia="Times New Roman" w:cs="Times New Roman"/>
          <w:spacing w:val="4"/>
          <w:sz w:val="20"/>
          <w:szCs w:val="20"/>
          <w:lang w:eastAsia="ru-RU"/>
        </w:rPr>
      </w:pPr>
      <w:r w:rsidRPr="00157B52">
        <w:rPr>
          <w:rFonts w:eastAsia="Times New Roman" w:cs="Times New Roman"/>
          <w:spacing w:val="4"/>
          <w:sz w:val="20"/>
          <w:szCs w:val="20"/>
          <w:lang w:eastAsia="ru-RU"/>
        </w:rPr>
        <w:t>Так как не все модели SONY оборудованы цифровым тюнером для кабельного ТВ (DVB-C) Вам необходимо проверить модель Вашего ТВ SONY.</w:t>
      </w:r>
      <w:r w:rsidRPr="00157B52">
        <w:rPr>
          <w:rFonts w:eastAsia="Times New Roman" w:cs="Times New Roman"/>
          <w:spacing w:val="4"/>
          <w:sz w:val="20"/>
          <w:szCs w:val="20"/>
          <w:lang w:eastAsia="ru-RU"/>
        </w:rPr>
        <w:br/>
        <w:t>Модели, оборудованные тюнером DVB-C имеют маркировку KDL-**EX*** или KDL-**NX*** - например KDL-32EX402R2 первые 3 буквы в названии модели (KDL) как раз указывают на то что ТВ "цифровой". В моделях KLV-**BX*** и т.п. тюнеров DVB нет.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1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. Войдите в главное меню нажав на пульте кнопку . В разделе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«Установки»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 выберите пункт</w:t>
      </w:r>
      <w:r w:rsidR="002827AA" w:rsidRPr="002827AA">
        <w:rPr>
          <w:rFonts w:asciiTheme="minorHAnsi" w:hAnsiTheme="minorHAnsi" w:cs="Arial"/>
          <w:spacing w:val="4"/>
          <w:sz w:val="20"/>
          <w:szCs w:val="20"/>
        </w:rPr>
        <w:t xml:space="preserve">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«Настройка»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Внимание!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 Некоторые модели на одной из стадий настройки могут запросить PIN-код. Если вы не устанавливали собственный, попробуйте ввести один из стандартных: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0000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,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1111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,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1234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bCs/>
          <w:noProof/>
          <w:spacing w:val="4"/>
          <w:sz w:val="20"/>
          <w:szCs w:val="20"/>
        </w:rPr>
        <w:drawing>
          <wp:inline distT="0" distB="0" distL="0" distR="0" wp14:anchorId="7B58F67B" wp14:editId="1EF4C159">
            <wp:extent cx="4762500" cy="3171825"/>
            <wp:effectExtent l="0" t="0" r="0" b="9525"/>
            <wp:docPr id="17" name="Рисунок 17" descr="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2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. Выберите пункт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«Цифровая конфигурация»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Внимание!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 Если в вашей модели отсутствует данный пункт, вы можете выбрать пункт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 xml:space="preserve">«Автозапуск» </w:t>
      </w:r>
      <w:r w:rsidRPr="002827AA">
        <w:rPr>
          <w:rFonts w:asciiTheme="minorHAnsi" w:hAnsiTheme="minorHAnsi" w:cs="Arial"/>
          <w:spacing w:val="4"/>
          <w:sz w:val="20"/>
          <w:szCs w:val="20"/>
        </w:rPr>
        <w:t>и переходить к действию №5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bCs/>
          <w:noProof/>
          <w:spacing w:val="4"/>
          <w:sz w:val="20"/>
          <w:szCs w:val="20"/>
        </w:rPr>
        <w:lastRenderedPageBreak/>
        <w:drawing>
          <wp:inline distT="0" distB="0" distL="0" distR="0" wp14:anchorId="2EAA4621" wp14:editId="55512ED0">
            <wp:extent cx="4762500" cy="3171825"/>
            <wp:effectExtent l="0" t="0" r="0" b="9525"/>
            <wp:docPr id="16" name="Рисунок 16" descr="http://ufaman.ru/images/thumbnails/images/tp_tv/sony/2-500x33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faman.ru/images/thumbnails/images/tp_tv/sony/2-500x33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3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. Выберите пункт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«Цифровая настройка»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bCs/>
          <w:noProof/>
          <w:spacing w:val="4"/>
          <w:sz w:val="20"/>
          <w:szCs w:val="20"/>
        </w:rPr>
        <w:drawing>
          <wp:inline distT="0" distB="0" distL="0" distR="0" wp14:anchorId="267DBEB3" wp14:editId="4109AA66">
            <wp:extent cx="4762500" cy="3171825"/>
            <wp:effectExtent l="0" t="0" r="0" b="9525"/>
            <wp:docPr id="15" name="Рисунок 15" descr="http://ufaman.ru/images/thumbnails/images/tp_tv/sony/3-500x33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ufaman.ru/images/thumbnails/images/tp_tv/sony/3-500x33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4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. Выберите пункт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«Автопоиск цифр. станций»</w:t>
      </w:r>
      <w:r w:rsidRPr="002827AA">
        <w:rPr>
          <w:rFonts w:asciiTheme="minorHAnsi" w:hAnsiTheme="minorHAnsi" w:cs="Arial"/>
          <w:spacing w:val="4"/>
          <w:sz w:val="20"/>
          <w:szCs w:val="20"/>
        </w:rPr>
        <w:t>.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bCs/>
          <w:noProof/>
          <w:spacing w:val="4"/>
          <w:sz w:val="20"/>
          <w:szCs w:val="20"/>
        </w:rPr>
        <w:lastRenderedPageBreak/>
        <w:drawing>
          <wp:inline distT="0" distB="0" distL="0" distR="0" wp14:anchorId="2ADAEEF0" wp14:editId="2C0D2589">
            <wp:extent cx="4762500" cy="3171825"/>
            <wp:effectExtent l="0" t="0" r="0" b="9525"/>
            <wp:docPr id="14" name="Рисунок 14" descr="http://ufaman.ru/images/thumbnails/images/tp_tv/sony/4-500x33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faman.ru/images/thumbnails/images/tp_tv/sony/4-500x33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5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. Выберите тип подключения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«Кабель»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Внимание!</w:t>
      </w: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 Если ваш телевизор не предлагает вам сделать этот выбор, то либо вам необходимо указать страну (это можно сделать в меню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 xml:space="preserve">«Установки» </w:t>
      </w:r>
      <w:r w:rsidRPr="002827AA">
        <w:rPr>
          <w:rFonts w:asciiTheme="minorHAnsi" w:hAnsiTheme="minorHAnsi" w:cs="Arial"/>
          <w:spacing w:val="4"/>
          <w:sz w:val="20"/>
          <w:szCs w:val="20"/>
        </w:rPr>
        <w:t>&gt;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 xml:space="preserve"> «Настройки» </w:t>
      </w:r>
      <w:r w:rsidRPr="002827AA">
        <w:rPr>
          <w:rFonts w:asciiTheme="minorHAnsi" w:hAnsiTheme="minorHAnsi" w:cs="Arial"/>
          <w:spacing w:val="4"/>
          <w:sz w:val="20"/>
          <w:szCs w:val="20"/>
        </w:rPr>
        <w:t>&gt;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 xml:space="preserve"> «Автопоиск»</w:t>
      </w:r>
      <w:r w:rsidRPr="002827AA">
        <w:rPr>
          <w:rFonts w:asciiTheme="minorHAnsi" w:hAnsiTheme="minorHAnsi" w:cs="Arial"/>
          <w:spacing w:val="4"/>
          <w:sz w:val="20"/>
          <w:szCs w:val="20"/>
        </w:rPr>
        <w:t>)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bCs/>
          <w:noProof/>
          <w:spacing w:val="4"/>
          <w:sz w:val="20"/>
          <w:szCs w:val="20"/>
        </w:rPr>
        <w:drawing>
          <wp:inline distT="0" distB="0" distL="0" distR="0" wp14:anchorId="0F65C307" wp14:editId="4DF7973E">
            <wp:extent cx="4762500" cy="3171825"/>
            <wp:effectExtent l="0" t="0" r="0" b="9525"/>
            <wp:docPr id="13" name="Рисунок 13" descr="http://ufaman.ru/images/thumbnails/images/tp_tv/sony/5-500x33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faman.ru/images/thumbnails/images/tp_tv/sony/5-500x33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6</w:t>
      </w:r>
      <w:r w:rsidRPr="002827AA">
        <w:rPr>
          <w:rFonts w:asciiTheme="minorHAnsi" w:hAnsiTheme="minorHAnsi" w:cs="Arial"/>
          <w:spacing w:val="4"/>
          <w:sz w:val="20"/>
          <w:szCs w:val="20"/>
        </w:rPr>
        <w:t>. Введите параметры поиска каналов: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Тип сканирования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Быстрое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Частота (начальная частота)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314000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spacing w:val="4"/>
          <w:sz w:val="20"/>
          <w:szCs w:val="20"/>
        </w:rPr>
        <w:t>Конечная частота 3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62000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spacing w:val="4"/>
          <w:sz w:val="20"/>
          <w:szCs w:val="20"/>
        </w:rPr>
        <w:t xml:space="preserve">Символьная скорость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  <w:lang w:val="en-US"/>
        </w:rPr>
        <w:t>69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00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spacing w:val="4"/>
          <w:sz w:val="20"/>
          <w:szCs w:val="20"/>
        </w:rPr>
        <w:t>Модуляция 2</w:t>
      </w:r>
      <w:r w:rsidRPr="002827AA">
        <w:rPr>
          <w:rFonts w:asciiTheme="minorHAnsi" w:hAnsiTheme="minorHAnsi" w:cs="Arial"/>
          <w:spacing w:val="4"/>
          <w:sz w:val="20"/>
          <w:szCs w:val="20"/>
          <w:lang w:val="en-US"/>
        </w:rPr>
        <w:t>56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 xml:space="preserve"> QAM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spacing w:val="4"/>
          <w:sz w:val="20"/>
          <w:szCs w:val="20"/>
        </w:rPr>
        <w:lastRenderedPageBreak/>
        <w:t xml:space="preserve">Код доступа с сети (ID сети) </w:t>
      </w: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Авто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spacing w:val="4"/>
          <w:sz w:val="20"/>
          <w:szCs w:val="20"/>
        </w:rPr>
        <w:t>В зависимости от модели телевизора и выбранной страны, некоторые параметры вводить не нужно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bCs/>
          <w:noProof/>
          <w:spacing w:val="4"/>
          <w:sz w:val="20"/>
          <w:szCs w:val="20"/>
        </w:rPr>
        <w:drawing>
          <wp:inline distT="0" distB="0" distL="0" distR="0" wp14:anchorId="2E720C1A" wp14:editId="68470E78">
            <wp:extent cx="4762500" cy="3171825"/>
            <wp:effectExtent l="0" t="0" r="0" b="9525"/>
            <wp:docPr id="12" name="Рисунок 12" descr="http://ufaman.ru/images/thumbnails/images/tp_tv/sony/6-500x33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ufaman.ru/images/thumbnails/images/tp_tv/sony/6-500x33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Style w:val="a3"/>
          <w:rFonts w:asciiTheme="minorHAnsi" w:hAnsiTheme="minorHAnsi" w:cs="Arial"/>
          <w:b w:val="0"/>
          <w:spacing w:val="4"/>
          <w:sz w:val="20"/>
          <w:szCs w:val="20"/>
        </w:rPr>
        <w:t>7</w:t>
      </w:r>
      <w:r w:rsidRPr="002827AA">
        <w:rPr>
          <w:rFonts w:asciiTheme="minorHAnsi" w:hAnsiTheme="minorHAnsi" w:cs="Arial"/>
          <w:spacing w:val="4"/>
          <w:sz w:val="20"/>
          <w:szCs w:val="20"/>
        </w:rPr>
        <w:t>. Если все сделано правильно, то телевизор должен найти около 67 телеканалов</w:t>
      </w:r>
    </w:p>
    <w:p w:rsidR="00780511" w:rsidRPr="002827AA" w:rsidRDefault="00780511" w:rsidP="00780511">
      <w:pPr>
        <w:pStyle w:val="a6"/>
        <w:spacing w:line="260" w:lineRule="atLeast"/>
        <w:ind w:firstLine="375"/>
        <w:rPr>
          <w:rFonts w:asciiTheme="minorHAnsi" w:hAnsiTheme="minorHAnsi" w:cs="Arial"/>
          <w:spacing w:val="4"/>
          <w:sz w:val="20"/>
          <w:szCs w:val="20"/>
        </w:rPr>
      </w:pPr>
      <w:r w:rsidRPr="002827AA">
        <w:rPr>
          <w:rFonts w:asciiTheme="minorHAnsi" w:hAnsiTheme="minorHAnsi" w:cs="Arial"/>
          <w:bCs/>
          <w:noProof/>
          <w:spacing w:val="4"/>
          <w:sz w:val="20"/>
          <w:szCs w:val="20"/>
        </w:rPr>
        <w:drawing>
          <wp:inline distT="0" distB="0" distL="0" distR="0" wp14:anchorId="0903074F" wp14:editId="543C22E3">
            <wp:extent cx="4762500" cy="3171825"/>
            <wp:effectExtent l="0" t="0" r="0" b="9525"/>
            <wp:docPr id="11" name="Рисунок 11" descr="http://ufaman.ru/images/thumbnails/images/tp_tv/sony/7-500x333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faman.ru/images/thumbnails/images/tp_tv/sony/7-500x333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52" w:rsidRPr="002827AA" w:rsidRDefault="00157B52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2827AA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2827AA">
      <w:pPr>
        <w:spacing w:after="240" w:line="240" w:lineRule="auto"/>
        <w:rPr>
          <w:rFonts w:eastAsia="Times New Roman" w:cs="Times New Roman"/>
          <w:color w:val="666464"/>
          <w:sz w:val="20"/>
          <w:szCs w:val="20"/>
          <w:lang w:val="en-US" w:eastAsia="ru-RU"/>
        </w:rPr>
      </w:pPr>
      <w:r w:rsidRPr="002827AA">
        <w:rPr>
          <w:rFonts w:eastAsia="Times New Roman" w:cs="Times New Roman"/>
          <w:bCs/>
          <w:color w:val="666464"/>
          <w:sz w:val="20"/>
          <w:szCs w:val="20"/>
          <w:lang w:eastAsia="ru-RU"/>
        </w:rPr>
        <w:t>Настройка телевизоров Samsung</w:t>
      </w: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br/>
      </w:r>
    </w:p>
    <w:p w:rsidR="002827AA" w:rsidRPr="002827AA" w:rsidRDefault="002827AA" w:rsidP="002827AA">
      <w:pPr>
        <w:spacing w:after="240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 xml:space="preserve">Настройка на примере телевизора серии D (модельный ряд 2011 года) </w:t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>Заходим в меню и выбираем раздел Канал.</w:t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 xml:space="preserve">Выбираем пункт Страна </w:t>
      </w: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br/>
      </w:r>
      <w:r w:rsidRPr="002827AA">
        <w:rPr>
          <w:rFonts w:eastAsia="Times New Roman" w:cs="Times New Roman"/>
          <w:noProof/>
          <w:color w:val="666464"/>
          <w:sz w:val="20"/>
          <w:szCs w:val="20"/>
          <w:lang w:eastAsia="ru-RU"/>
        </w:rPr>
        <w:drawing>
          <wp:inline distT="0" distB="0" distL="0" distR="0" wp14:anchorId="2213395B" wp14:editId="568C1832">
            <wp:extent cx="2857500" cy="2190750"/>
            <wp:effectExtent l="0" t="0" r="0" b="0"/>
            <wp:docPr id="31" name="Рисунок 31" descr="http://www.abrikosnet.ru/files/editors/Image/help/dgtv_cfg/dgtv_cfg_samsu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abrikosnet.ru/files/editors/Image/help/dgtv_cfg/dgtv_cfg_samsung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 xml:space="preserve">Для цифровых каналов указываем "Другое". </w:t>
      </w: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br/>
      </w:r>
      <w:r w:rsidRPr="002827AA">
        <w:rPr>
          <w:rFonts w:eastAsia="Times New Roman" w:cs="Times New Roman"/>
          <w:noProof/>
          <w:color w:val="666464"/>
          <w:sz w:val="20"/>
          <w:szCs w:val="20"/>
          <w:lang w:eastAsia="ru-RU"/>
        </w:rPr>
        <w:drawing>
          <wp:inline distT="0" distB="0" distL="0" distR="0" wp14:anchorId="57892296" wp14:editId="4300A7F6">
            <wp:extent cx="2857500" cy="2190750"/>
            <wp:effectExtent l="0" t="0" r="0" b="0"/>
            <wp:docPr id="30" name="Рисунок 30" descr="http://www.abrikosnet.ru/files/editors/Image/help/dgtv_cfg/dgtv_cfg_samsu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abrikosnet.ru/files/editors/Image/help/dgtv_cfg/dgtv_cfg_samsung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 xml:space="preserve">Возвращаемся в предыдущий раздел и выбираем пункт «Автонастройка» </w:t>
      </w: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br/>
      </w:r>
      <w:r w:rsidRPr="002827AA">
        <w:rPr>
          <w:rFonts w:eastAsia="Times New Roman" w:cs="Times New Roman"/>
          <w:noProof/>
          <w:color w:val="666464"/>
          <w:sz w:val="20"/>
          <w:szCs w:val="20"/>
          <w:lang w:eastAsia="ru-RU"/>
        </w:rPr>
        <w:drawing>
          <wp:inline distT="0" distB="0" distL="0" distR="0" wp14:anchorId="0B386F8C" wp14:editId="0F1C05E9">
            <wp:extent cx="2857500" cy="2190750"/>
            <wp:effectExtent l="0" t="0" r="0" b="0"/>
            <wp:docPr id="29" name="Рисунок 29" descr="http://www.abrikosnet.ru/files/editors/Image/help/dgtv_cfg/dgtv_cfg_samsu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abrikosnet.ru/files/editors/Image/help/dgtv_cfg/dgtv_cfg_samsung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 xml:space="preserve">В открывшемся окне автонастройки выбираем источник сигнала – «Кабель», тип каналов «Цифровые» (предполагается, что аналоговые каналы уже настроены), нажимаем «ДАЛЕЕ» </w:t>
      </w: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br/>
      </w:r>
      <w:r w:rsidRPr="002827AA">
        <w:rPr>
          <w:rFonts w:eastAsia="Times New Roman" w:cs="Times New Roman"/>
          <w:noProof/>
          <w:color w:val="666464"/>
          <w:sz w:val="20"/>
          <w:szCs w:val="20"/>
          <w:lang w:eastAsia="ru-RU"/>
        </w:rPr>
        <w:drawing>
          <wp:inline distT="0" distB="0" distL="0" distR="0" wp14:anchorId="411B6A07" wp14:editId="53BF52BA">
            <wp:extent cx="2857500" cy="2190750"/>
            <wp:effectExtent l="0" t="0" r="0" b="0"/>
            <wp:docPr id="28" name="Рисунок 28" descr="http://www.abrikosnet.ru/files/editors/Image/help/dgtv_cfg/dgtv_cfg_samsun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abrikosnet.ru/files/editors/Image/help/dgtv_cfg/dgtv_cfg_samsun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>Выбираем режим поиска – «Быстрый»</w:t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 xml:space="preserve">Вводим частоту, символьную скорость, модуляцию и нажимаем кнопку ПОИСК </w:t>
      </w: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br/>
      </w:r>
      <w:r w:rsidRPr="002827AA">
        <w:rPr>
          <w:rFonts w:eastAsia="Times New Roman" w:cs="Times New Roman"/>
          <w:noProof/>
          <w:color w:val="666464"/>
          <w:sz w:val="20"/>
          <w:szCs w:val="20"/>
          <w:lang w:eastAsia="ru-RU"/>
        </w:rPr>
        <w:drawing>
          <wp:inline distT="0" distB="0" distL="0" distR="0" wp14:anchorId="6DD58EA5" wp14:editId="34CE516B">
            <wp:extent cx="2857500" cy="2190750"/>
            <wp:effectExtent l="0" t="0" r="0" b="0"/>
            <wp:docPr id="27" name="Рисунок 27" descr="http://www.abrikosnet.ru/files/editors/Image/help/dgtv_cfg/dgtv_cfg_samsun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abrikosnet.ru/files/editors/Image/help/dgtv_cfg/dgtv_cfg_samsung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 xml:space="preserve">В течение нескольких секунд происходит поиск... </w:t>
      </w: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br/>
      </w:r>
      <w:r w:rsidRPr="002827AA">
        <w:rPr>
          <w:rFonts w:eastAsia="Times New Roman" w:cs="Times New Roman"/>
          <w:noProof/>
          <w:color w:val="666464"/>
          <w:sz w:val="20"/>
          <w:szCs w:val="20"/>
          <w:lang w:eastAsia="ru-RU"/>
        </w:rPr>
        <w:drawing>
          <wp:inline distT="0" distB="0" distL="0" distR="0" wp14:anchorId="6A164AEA" wp14:editId="7444D310">
            <wp:extent cx="2857500" cy="2190750"/>
            <wp:effectExtent l="0" t="0" r="0" b="0"/>
            <wp:docPr id="26" name="Рисунок 26" descr="http://www.abrikosnet.ru/files/editors/Image/help/dgtv_cfg/dgtv_cfg_samsun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abrikosnet.ru/files/editors/Image/help/dgtv_cfg/dgtv_cfg_samsung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>Повторить данную процедуру для каждой из частот (см. таблицу вверху «Общие алгоритмы настройки»).</w:t>
      </w:r>
    </w:p>
    <w:p w:rsidR="002827AA" w:rsidRPr="002827AA" w:rsidRDefault="002827AA" w:rsidP="00282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666464"/>
          <w:sz w:val="20"/>
          <w:szCs w:val="20"/>
          <w:lang w:eastAsia="ru-RU"/>
        </w:rPr>
      </w:pPr>
      <w:r w:rsidRPr="002827AA">
        <w:rPr>
          <w:rFonts w:eastAsia="Times New Roman" w:cs="Times New Roman"/>
          <w:color w:val="666464"/>
          <w:sz w:val="20"/>
          <w:szCs w:val="20"/>
          <w:lang w:eastAsia="ru-RU"/>
        </w:rPr>
        <w:t>Поиск завершен. Приятного просмотра!</w:t>
      </w: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F65712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Настройка цифровых каналов на телевизорах LG</w:t>
      </w:r>
    </w:p>
    <w:p w:rsidR="002827AA" w:rsidRPr="002827AA" w:rsidRDefault="002827AA" w:rsidP="00F65712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>(на примере модели LG 32LM 450)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>В зависимости от модели, интерфейс и структура меню могут отличаться, но общий смысл и порядок действий остается актуален.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1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Войдите в меню настроек. Если у вас телевизор с функцией Smart TV нажмите кнопку на пульте и выберите пункт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«Настройки»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>, если у вас телевизор без этой функции, то просто нажмите кнопку на пульте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Внимание!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Некоторые модели на одной из стадий настройки могут запросить PIN-код. Если вы не устанавливали собственный, попробуйте ввести один из стандартных: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0000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,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1111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,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1234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0F6207C6" wp14:editId="3ED0ED41">
            <wp:extent cx="4762500" cy="3171825"/>
            <wp:effectExtent l="0" t="0" r="0" b="9525"/>
            <wp:docPr id="41" name="Рисунок 41" descr="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2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В разделе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«Опции»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укажите страну. В телевизорах выпущенных до 2010 включительно необходимо выбрать одну из стран Западной Европы, например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Германию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или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Швейцарию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В телевизорах 2011 года и более современных можно выбрать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Россию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Внимание!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Если вы выбрали одну из стран Западной Европы, поменяйте в пункте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«Язык(Language)»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основной язык аудио на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«Русский»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702AA489" wp14:editId="2EF71860">
            <wp:extent cx="4762500" cy="3171825"/>
            <wp:effectExtent l="0" t="0" r="0" b="9525"/>
            <wp:docPr id="40" name="Рисунок 40" descr="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3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После смены страны телевизор сразу предложит выполнить автонастройку каналов. Если этого не произошло зайдите в раздел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«Настройка»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и выберите пункт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«Автопоиск»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586EF769" wp14:editId="34165D7F">
            <wp:extent cx="4762500" cy="3171825"/>
            <wp:effectExtent l="0" t="0" r="0" b="9525"/>
            <wp:docPr id="39" name="Рисунок 39" descr="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4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В источниках сигнала выберите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«Кабель»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>. Если этого пункта нет во вариантах, или телевизор вообще не предлагает вам выбрать источник сигнала, значит либо вы неверно указали страну, либо ваш телевизор не имеет тюнера стандарта DVB-C и не может настроить цифровое ТВ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590DAF9F" wp14:editId="7D174278">
            <wp:extent cx="4762500" cy="3171825"/>
            <wp:effectExtent l="0" t="0" r="0" b="9525"/>
            <wp:docPr id="38" name="Рисунок 38" descr="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5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Выберите тип поиска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«Быстрый»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и введите следующие параметры поиска: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Частота (начальная частота)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314000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Конечная частота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362000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Символьная скорость </w:t>
      </w:r>
      <w:r w:rsidR="00F65712">
        <w:rPr>
          <w:rFonts w:eastAsia="Times New Roman" w:cs="Arial"/>
          <w:bCs/>
          <w:color w:val="777777"/>
          <w:spacing w:val="4"/>
          <w:sz w:val="20"/>
          <w:szCs w:val="20"/>
          <w:lang w:val="en-US" w:eastAsia="ru-RU"/>
        </w:rPr>
        <w:t>69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00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Модуляция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val="en-US" w:eastAsia="ru-RU"/>
        </w:rPr>
        <w:t>256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 xml:space="preserve"> QAM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ID сети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Авто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>В зависимости от модели телевизора и выбранной страны, некоторые параметры вводить не нужно.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005E0263" wp14:editId="318E4F21">
            <wp:extent cx="4762500" cy="3171825"/>
            <wp:effectExtent l="0" t="0" r="0" b="9525"/>
            <wp:docPr id="37" name="Рисунок 37" descr="5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6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>. Телевизор может спросить у вас несколько дополнительных параметров. Тогда расставьте галочки следующим образом: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Пропуск зашифрованных программ –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нет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Только цифровая настройка –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да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Автонумерация –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да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3B7E838D" wp14:editId="7F8982EC">
            <wp:extent cx="4762500" cy="3171825"/>
            <wp:effectExtent l="0" t="0" r="0" b="9525"/>
            <wp:docPr id="36" name="Рисунок 36" descr="6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6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7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Если все сделано правильно, то телевизор должен найти около </w:t>
      </w:r>
      <w:r w:rsidR="00F65712" w:rsidRPr="00F65712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>67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телеканалов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59709B9B" wp14:editId="500E7D86">
            <wp:extent cx="4762500" cy="3171825"/>
            <wp:effectExtent l="0" t="0" r="0" b="9525"/>
            <wp:docPr id="35" name="Рисунок 35" descr="7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7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8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После поиска каналов необходимо настроить внутренние часы телевизора, для этого вернитесь в меню настроек и в разделе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«Время»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выберите пункт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«Часы»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56F24CF4" wp14:editId="287F0D3A">
            <wp:extent cx="4762500" cy="3171825"/>
            <wp:effectExtent l="0" t="0" r="0" b="9525"/>
            <wp:docPr id="34" name="Рисунок 34" descr="8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8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9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Установите режим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«Авто»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(точное время телевизор будет получать из кабельной сети). При выборе часового пояса укажите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«Смещение»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и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«GMT»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Внимание!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Если после смены режима на «Авто», выбор часового часового пояса будет недоступен, просто подождите несколько секунд либо выйдите из этого меню и снова зайдите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2D2B22B8" wp14:editId="6ADFAC9B">
            <wp:extent cx="4762500" cy="3171825"/>
            <wp:effectExtent l="0" t="0" r="0" b="9525"/>
            <wp:docPr id="33" name="Рисунок 33" descr="9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9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10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. На некоторых моделях телевизоров некорректно работает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Автообновление каналов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>. Если после включения телевизоров у вас сбрасываются каналы, но его необходимо выключить.</w:t>
      </w:r>
    </w:p>
    <w:p w:rsidR="002827AA" w:rsidRPr="002827AA" w:rsidRDefault="002827AA" w:rsidP="002827AA">
      <w:pPr>
        <w:spacing w:before="240" w:after="240" w:line="260" w:lineRule="atLeast"/>
        <w:ind w:firstLine="375"/>
        <w:jc w:val="both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Для этого в разделе «Настройка» выберите пункт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«Настройка цифрового кабеля»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и в строке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«Автообновление каналов»</w:t>
      </w:r>
      <w:r w:rsidRPr="002827AA">
        <w:rPr>
          <w:rFonts w:eastAsia="Times New Roman" w:cs="Arial"/>
          <w:color w:val="777777"/>
          <w:spacing w:val="4"/>
          <w:sz w:val="20"/>
          <w:szCs w:val="20"/>
          <w:lang w:eastAsia="ru-RU"/>
        </w:rPr>
        <w:t xml:space="preserve"> поставте </w:t>
      </w:r>
      <w:r w:rsidRPr="002827AA">
        <w:rPr>
          <w:rFonts w:eastAsia="Times New Roman" w:cs="Arial"/>
          <w:bCs/>
          <w:color w:val="777777"/>
          <w:spacing w:val="4"/>
          <w:sz w:val="20"/>
          <w:szCs w:val="20"/>
          <w:lang w:eastAsia="ru-RU"/>
        </w:rPr>
        <w:t>«Выкл.»</w:t>
      </w:r>
    </w:p>
    <w:p w:rsidR="002827AA" w:rsidRPr="002827AA" w:rsidRDefault="002827AA" w:rsidP="002827AA">
      <w:pPr>
        <w:spacing w:before="240" w:after="240" w:line="260" w:lineRule="atLeast"/>
        <w:ind w:firstLine="375"/>
        <w:rPr>
          <w:rFonts w:eastAsia="Times New Roman" w:cs="Arial"/>
          <w:color w:val="777777"/>
          <w:spacing w:val="4"/>
          <w:sz w:val="20"/>
          <w:szCs w:val="20"/>
          <w:lang w:eastAsia="ru-RU"/>
        </w:rPr>
      </w:pPr>
      <w:r w:rsidRPr="002827AA">
        <w:rPr>
          <w:rFonts w:eastAsia="Times New Roman" w:cs="Arial"/>
          <w:bCs/>
          <w:noProof/>
          <w:color w:val="0077AB"/>
          <w:spacing w:val="4"/>
          <w:sz w:val="20"/>
          <w:szCs w:val="20"/>
          <w:lang w:eastAsia="ru-RU"/>
        </w:rPr>
        <w:drawing>
          <wp:inline distT="0" distB="0" distL="0" distR="0" wp14:anchorId="21EDA641" wp14:editId="350FCD7A">
            <wp:extent cx="4762500" cy="3171825"/>
            <wp:effectExtent l="0" t="0" r="0" b="9525"/>
            <wp:docPr id="32" name="Рисунок 32" descr="10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10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2827AA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:rsidR="002827AA" w:rsidRPr="00157B52" w:rsidRDefault="002827AA" w:rsidP="00157B52">
      <w:pPr>
        <w:spacing w:after="24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sectPr w:rsidR="002827AA" w:rsidRPr="0015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3AB"/>
    <w:multiLevelType w:val="multilevel"/>
    <w:tmpl w:val="E1C4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420D0"/>
    <w:multiLevelType w:val="multilevel"/>
    <w:tmpl w:val="04E8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52"/>
    <w:rsid w:val="00035C5B"/>
    <w:rsid w:val="00157B52"/>
    <w:rsid w:val="002827AA"/>
    <w:rsid w:val="00383952"/>
    <w:rsid w:val="00780511"/>
    <w:rsid w:val="008E7EC7"/>
    <w:rsid w:val="00B75983"/>
    <w:rsid w:val="00CA3D79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B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B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051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B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B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051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6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27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466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DCDCD"/>
                              </w:divBdr>
                              <w:divsChild>
                                <w:div w:id="1642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9" w:color="CDCDC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1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4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3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42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7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2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99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7607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2688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3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6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0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0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8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7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2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7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94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8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52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3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4372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495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tv.ru/sites/default/files/pages/tv/sony/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ortv.ru/sites/default/files/pages/tv/sony/7.jpg" TargetMode="External"/><Relationship Id="rId26" Type="http://schemas.openxmlformats.org/officeDocument/2006/relationships/hyperlink" Target="http://www.kortv.ru/sites/default/files/pages/tv/lg/1.jpg" TargetMode="External"/><Relationship Id="rId39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http://www.kortv.ru/sites/default/files/pages/tv/lg/5.jpg" TargetMode="External"/><Relationship Id="rId42" Type="http://schemas.openxmlformats.org/officeDocument/2006/relationships/hyperlink" Target="http://www.kortv.ru/sites/default/files/pages/tv/lg/9.jp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kortv.ru/sites/default/files/pages/tv/sony/4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hyperlink" Target="http://www.kortv.ru/sites/default/files/pages/tv/lg/7.jp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ortv.ru/sites/default/files/pages/tv/sony/6.jpg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5.jpeg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hyperlink" Target="http://www.kortv.ru/sites/default/files/pages/tv/sony/1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hyperlink" Target="http://www.kortv.ru/sites/default/files/pages/tv/lg/4.jpg" TargetMode="External"/><Relationship Id="rId37" Type="http://schemas.openxmlformats.org/officeDocument/2006/relationships/image" Target="media/image19.jpeg"/><Relationship Id="rId40" Type="http://schemas.openxmlformats.org/officeDocument/2006/relationships/hyperlink" Target="http://www.kortv.ru/sites/default/files/pages/tv/lg/8.jpg" TargetMode="External"/><Relationship Id="rId45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hyperlink" Target="http://www.kortv.ru/sites/default/files/pages/tv/lg/2.jpg" TargetMode="External"/><Relationship Id="rId36" Type="http://schemas.openxmlformats.org/officeDocument/2006/relationships/hyperlink" Target="http://www.kortv.ru/sites/default/files/pages/tv/lg/6.jpg" TargetMode="External"/><Relationship Id="rId10" Type="http://schemas.openxmlformats.org/officeDocument/2006/relationships/hyperlink" Target="http://www.kortv.ru/sites/default/files/pages/tv/sony/3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6.jpeg"/><Relationship Id="rId44" Type="http://schemas.openxmlformats.org/officeDocument/2006/relationships/hyperlink" Target="http://www.kortv.ru/sites/default/files/pages/tv/lg/1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ortv.ru/sites/default/files/pages/tv/sony/5.jpg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hyperlink" Target="http://www.kortv.ru/sites/default/files/pages/tv/lg/3.jpg" TargetMode="External"/><Relationship Id="rId35" Type="http://schemas.openxmlformats.org/officeDocument/2006/relationships/image" Target="media/image18.jpeg"/><Relationship Id="rId43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Головень Николай Александрович</dc:creator>
  <cp:lastModifiedBy>Кузнецова Ольга Владимировна</cp:lastModifiedBy>
  <cp:revision>2</cp:revision>
  <dcterms:created xsi:type="dcterms:W3CDTF">2016-11-28T07:46:00Z</dcterms:created>
  <dcterms:modified xsi:type="dcterms:W3CDTF">2016-11-28T07:46:00Z</dcterms:modified>
</cp:coreProperties>
</file>